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B6" w:rsidRDefault="00A12C1C" w:rsidP="00A12C1C">
      <w:pPr>
        <w:jc w:val="both"/>
        <w:rPr>
          <w:rFonts w:eastAsia="Times New Roman"/>
        </w:rPr>
      </w:pPr>
      <w:r>
        <w:rPr>
          <w:rFonts w:eastAsia="Times New Roman"/>
        </w:rPr>
        <w:t>                          </w:t>
      </w:r>
    </w:p>
    <w:p w:rsidR="009C31B6" w:rsidRDefault="009C31B6" w:rsidP="00A12C1C">
      <w:pPr>
        <w:jc w:val="both"/>
        <w:rPr>
          <w:rFonts w:eastAsia="Times New Roman"/>
        </w:rPr>
      </w:pPr>
    </w:p>
    <w:p w:rsidR="009C31B6" w:rsidRPr="009C31B6" w:rsidRDefault="009C31B6" w:rsidP="009C31B6">
      <w:pPr>
        <w:jc w:val="center"/>
        <w:rPr>
          <w:rFonts w:ascii="Arial" w:eastAsia="Times New Roman" w:hAnsi="Arial" w:cs="Arial"/>
          <w:sz w:val="24"/>
          <w:szCs w:val="24"/>
        </w:rPr>
      </w:pPr>
      <w:r w:rsidRPr="009C31B6">
        <w:rPr>
          <w:rFonts w:ascii="Arial" w:eastAsia="Times New Roman" w:hAnsi="Arial" w:cs="Arial"/>
          <w:sz w:val="24"/>
          <w:szCs w:val="24"/>
        </w:rPr>
        <w:t>DOCUMENTO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C31B6">
        <w:rPr>
          <w:rFonts w:ascii="Arial" w:eastAsia="Times New Roman" w:hAnsi="Arial" w:cs="Arial"/>
          <w:sz w:val="24"/>
          <w:szCs w:val="24"/>
        </w:rPr>
        <w:t>FINALE  2°CONGRESSO UILTEC REGIONALE ROMA LAZIO</w:t>
      </w:r>
    </w:p>
    <w:p w:rsidR="009C31B6" w:rsidRPr="009C31B6" w:rsidRDefault="009C31B6" w:rsidP="00A12C1C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A5756" w:rsidRPr="009C31B6" w:rsidRDefault="00A12C1C" w:rsidP="009C31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1B6">
        <w:rPr>
          <w:rFonts w:ascii="Arial" w:eastAsia="Times New Roman" w:hAnsi="Arial" w:cs="Arial"/>
          <w:sz w:val="24"/>
          <w:szCs w:val="24"/>
        </w:rPr>
        <w:t>       Il secondo Congresso della Uiltec Roma/Lazio tenutosi il giorno 3 Maggio 2018 ha indicato, nelle modalità statutariamente previste, le linee guida di azione politica, negoziale e organizzativa che la struttura dovrà recepire per implementare e consolidare, nel prossimo quadriennio, il proprio ruolo nel territorio anche nell’ottica di affermazione e raggiungimento di quegli obiettivi dati dal nostro oggetto sociale. Risulta pertanto prioritario armonizzare e sincronizzare, a livello regionale, un’unità concettuale condivisa che possa permettere un’effettiva concretizzazione della nostra posizione tanto nei confronti delle controparti quanto verso Filctem e Femca. È fondamentale caratterizzarci, anche per dare senso compiuto al</w:t>
      </w:r>
      <w:r w:rsidR="00332D4C">
        <w:rPr>
          <w:rFonts w:ascii="Arial" w:eastAsia="Times New Roman" w:hAnsi="Arial" w:cs="Arial"/>
          <w:sz w:val="24"/>
          <w:szCs w:val="24"/>
        </w:rPr>
        <w:t>la svolta di organizzazione</w:t>
      </w:r>
      <w:r w:rsidRPr="009C31B6">
        <w:rPr>
          <w:rFonts w:ascii="Arial" w:eastAsia="Times New Roman" w:hAnsi="Arial" w:cs="Arial"/>
          <w:sz w:val="24"/>
          <w:szCs w:val="24"/>
        </w:rPr>
        <w:t xml:space="preserve"> che, a suo tempo decisa, ne vede ora l’affermarsi “de jure” e “</w:t>
      </w:r>
      <w:r w:rsidR="00332D4C">
        <w:rPr>
          <w:rFonts w:ascii="Arial" w:eastAsia="Times New Roman" w:hAnsi="Arial" w:cs="Arial"/>
          <w:sz w:val="24"/>
          <w:szCs w:val="24"/>
        </w:rPr>
        <w:t>de facto”, come una struttura</w:t>
      </w:r>
      <w:r w:rsidRPr="009C31B6">
        <w:rPr>
          <w:rFonts w:ascii="Arial" w:eastAsia="Times New Roman" w:hAnsi="Arial" w:cs="Arial"/>
          <w:sz w:val="24"/>
          <w:szCs w:val="24"/>
        </w:rPr>
        <w:t xml:space="preserve"> che ha una visione di politica attiva del lavoro innovativa e propositiva direttamente correlata all’applicazione negoziale degli accordi. È auspicabile quindi, che quei Principi sviluppati nel dibattito e che, su più ampia scala, già indicati negli accordi confederali, vedano, in questo territorio, una diffusione omogenea e unilateralmente controllata. È stato particolarmente sottolineato quanto sia necessario il Controllo ed il Governo di un’organizzazione complessa quale la nostra ed è altresì emerso in modo sufficientemente palese come possa risultare elemento di forza, per una struttura, l’azione sistematica e univoca. È argomento trainante, ad esempio, quello delle nuove forme di Partecipazione; a questo proposito un’applicazione pratica, che possa prevedere la realizzazione di contenuti individuati nell’Accordo Quadro, è stata esplicitata nella forma dei Consigli di Vigilanza proprio per dar corpo alla nostra insinuazione nella strategia dell’impresa; risulta immediatamente evidente quale impatto può avere detta modalità se politicamente sostenuta e argomentata sui tavoli di tutte le Province. In termini generali possiamo dare per acquis</w:t>
      </w:r>
      <w:r w:rsidR="00332D4C">
        <w:rPr>
          <w:rFonts w:ascii="Arial" w:eastAsia="Times New Roman" w:hAnsi="Arial" w:cs="Arial"/>
          <w:sz w:val="24"/>
          <w:szCs w:val="24"/>
        </w:rPr>
        <w:t>i</w:t>
      </w:r>
      <w:r w:rsidRPr="009C31B6">
        <w:rPr>
          <w:rFonts w:ascii="Arial" w:eastAsia="Times New Roman" w:hAnsi="Arial" w:cs="Arial"/>
          <w:sz w:val="24"/>
          <w:szCs w:val="24"/>
        </w:rPr>
        <w:t>to come sia</w:t>
      </w:r>
      <w:r w:rsidR="00332D4C">
        <w:rPr>
          <w:rFonts w:ascii="Arial" w:eastAsia="Times New Roman" w:hAnsi="Arial" w:cs="Arial"/>
          <w:sz w:val="24"/>
          <w:szCs w:val="24"/>
        </w:rPr>
        <w:t>no</w:t>
      </w:r>
      <w:r w:rsidRPr="009C31B6">
        <w:rPr>
          <w:rFonts w:ascii="Arial" w:eastAsia="Times New Roman" w:hAnsi="Arial" w:cs="Arial"/>
          <w:sz w:val="24"/>
          <w:szCs w:val="24"/>
        </w:rPr>
        <w:t xml:space="preserve"> la trasversalità dell’informazione, unitamente alla centralità della gestione, gli elementi che permetteranno di realizzare in modo compiuto, il mandato organizzativo e politico scaturito dai lavori congressuali</w:t>
      </w:r>
      <w:r w:rsidR="00332D4C">
        <w:rPr>
          <w:rFonts w:ascii="Arial" w:eastAsia="Times New Roman" w:hAnsi="Arial" w:cs="Arial"/>
          <w:sz w:val="24"/>
          <w:szCs w:val="24"/>
        </w:rPr>
        <w:t>.</w:t>
      </w:r>
    </w:p>
    <w:sectPr w:rsidR="003A5756" w:rsidRPr="009C3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62" w:rsidRDefault="00621062" w:rsidP="009C31B6">
      <w:pPr>
        <w:spacing w:after="0" w:line="240" w:lineRule="auto"/>
      </w:pPr>
      <w:r>
        <w:separator/>
      </w:r>
    </w:p>
  </w:endnote>
  <w:endnote w:type="continuationSeparator" w:id="0">
    <w:p w:rsidR="00621062" w:rsidRDefault="00621062" w:rsidP="009C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62" w:rsidRDefault="00621062" w:rsidP="009C31B6">
      <w:pPr>
        <w:spacing w:after="0" w:line="240" w:lineRule="auto"/>
      </w:pPr>
      <w:r>
        <w:separator/>
      </w:r>
    </w:p>
  </w:footnote>
  <w:footnote w:type="continuationSeparator" w:id="0">
    <w:p w:rsidR="00621062" w:rsidRDefault="00621062" w:rsidP="009C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C"/>
    <w:rsid w:val="00332D4C"/>
    <w:rsid w:val="003A5756"/>
    <w:rsid w:val="00621062"/>
    <w:rsid w:val="007145DD"/>
    <w:rsid w:val="009C31B6"/>
    <w:rsid w:val="00A1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58A25-2CF8-4A0A-9288-0C2C0AF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1B6"/>
  </w:style>
  <w:style w:type="paragraph" w:styleId="Pidipagina">
    <w:name w:val="footer"/>
    <w:basedOn w:val="Normale"/>
    <w:link w:val="PidipaginaCarattere"/>
    <w:uiPriority w:val="99"/>
    <w:unhideWhenUsed/>
    <w:rsid w:val="009C3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La Schiazza</dc:creator>
  <cp:keywords/>
  <dc:description/>
  <cp:lastModifiedBy>Stefano La Schiazza</cp:lastModifiedBy>
  <cp:revision>3</cp:revision>
  <dcterms:created xsi:type="dcterms:W3CDTF">2018-05-03T10:04:00Z</dcterms:created>
  <dcterms:modified xsi:type="dcterms:W3CDTF">2018-05-03T10:55:00Z</dcterms:modified>
</cp:coreProperties>
</file>